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2065" w14:textId="77777777" w:rsidR="000828BC" w:rsidRPr="000828BC" w:rsidRDefault="000828BC" w:rsidP="000828BC">
      <w:pPr>
        <w:spacing w:after="0" w:line="360" w:lineRule="auto"/>
        <w:jc w:val="both"/>
        <w:rPr>
          <w:rFonts w:ascii="Book Antiqua" w:hAnsi="Book Antiqua"/>
          <w:sz w:val="24"/>
          <w:szCs w:val="24"/>
        </w:rPr>
      </w:pPr>
    </w:p>
    <w:p w14:paraId="1A515D23" w14:textId="77777777" w:rsidR="0045583C" w:rsidRPr="00D53BE0" w:rsidRDefault="000828BC" w:rsidP="000828BC">
      <w:pPr>
        <w:spacing w:after="0" w:line="360" w:lineRule="auto"/>
        <w:jc w:val="center"/>
        <w:rPr>
          <w:rFonts w:ascii="Book Antiqua" w:hAnsi="Book Antiqua"/>
          <w:b/>
          <w:bCs/>
          <w:sz w:val="24"/>
          <w:szCs w:val="24"/>
        </w:rPr>
      </w:pPr>
      <w:r w:rsidRPr="00D53BE0">
        <w:rPr>
          <w:rFonts w:ascii="Book Antiqua" w:hAnsi="Book Antiqua"/>
          <w:b/>
          <w:bCs/>
          <w:sz w:val="24"/>
          <w:szCs w:val="24"/>
        </w:rPr>
        <w:t xml:space="preserve">MUĞLA SITKI KOÇMAN ÜNİVERSİTESİ TIP FAKÜLTESİ </w:t>
      </w:r>
    </w:p>
    <w:p w14:paraId="4B018766" w14:textId="3FB19296" w:rsidR="000828BC" w:rsidRPr="00D53BE0" w:rsidRDefault="000828BC" w:rsidP="000828BC">
      <w:pPr>
        <w:spacing w:after="0" w:line="360" w:lineRule="auto"/>
        <w:jc w:val="center"/>
        <w:rPr>
          <w:rFonts w:ascii="Book Antiqua" w:hAnsi="Book Antiqua"/>
          <w:b/>
          <w:bCs/>
          <w:sz w:val="24"/>
          <w:szCs w:val="24"/>
        </w:rPr>
      </w:pPr>
      <w:r w:rsidRPr="00D53BE0">
        <w:rPr>
          <w:rFonts w:ascii="Book Antiqua" w:hAnsi="Book Antiqua"/>
          <w:b/>
          <w:bCs/>
          <w:sz w:val="24"/>
          <w:szCs w:val="24"/>
        </w:rPr>
        <w:t>ZORUNLU GÖZLEM EĞİTİMİ DESTEK KOMİSYONU ÇALIŞMA USUL VE ESASLARI</w:t>
      </w:r>
    </w:p>
    <w:p w14:paraId="28980B4C" w14:textId="77777777" w:rsidR="000828BC" w:rsidRPr="00D53BE0" w:rsidRDefault="000828BC" w:rsidP="000828BC">
      <w:pPr>
        <w:spacing w:after="0" w:line="360" w:lineRule="auto"/>
        <w:jc w:val="both"/>
        <w:rPr>
          <w:rFonts w:ascii="Book Antiqua" w:hAnsi="Book Antiqua"/>
          <w:sz w:val="24"/>
          <w:szCs w:val="24"/>
        </w:rPr>
      </w:pPr>
    </w:p>
    <w:p w14:paraId="5D1B803F" w14:textId="177ECB2D"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Amaç:</w:t>
      </w:r>
    </w:p>
    <w:p w14:paraId="0313D31F"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BİRİNCİ BÖLÜM:</w:t>
      </w:r>
    </w:p>
    <w:p w14:paraId="7E9E5EAA" w14:textId="70E60C9A"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Amaç, Kapsam, Dayanak ve Tanımlar</w:t>
      </w:r>
    </w:p>
    <w:p w14:paraId="281E5840" w14:textId="4417C9D5"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1 – (1)</w:t>
      </w:r>
      <w:r w:rsidRPr="00D53BE0">
        <w:rPr>
          <w:rFonts w:ascii="Book Antiqua" w:hAnsi="Book Antiqua"/>
          <w:sz w:val="24"/>
          <w:szCs w:val="24"/>
        </w:rPr>
        <w:t xml:space="preserve"> Bu usul ve esasların amacı; Muğla Sıtkı Koçman Üniversitesi Zorunlu Gözlem Eğitimi Destek Komisyonunun çalışma usul ve esaslarını düzenlemektir.</w:t>
      </w:r>
    </w:p>
    <w:p w14:paraId="5FA6D814" w14:textId="77777777" w:rsidR="000828BC" w:rsidRPr="00D53BE0" w:rsidRDefault="000828BC" w:rsidP="000828BC">
      <w:pPr>
        <w:spacing w:after="0" w:line="360" w:lineRule="auto"/>
        <w:jc w:val="both"/>
        <w:rPr>
          <w:rFonts w:ascii="Book Antiqua" w:hAnsi="Book Antiqua"/>
          <w:sz w:val="24"/>
          <w:szCs w:val="24"/>
        </w:rPr>
      </w:pPr>
    </w:p>
    <w:p w14:paraId="2F2C5D07"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Kapsam</w:t>
      </w:r>
    </w:p>
    <w:p w14:paraId="53F99DD9" w14:textId="1FB1F1EF"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MADDE 2 – (1) Bu usul ve esaslar; Zorunlu Gözlem Eğitimi Destek Komisyonunun çalışma usul ve esaslarına ilişkin hükümler kapsar.</w:t>
      </w:r>
    </w:p>
    <w:p w14:paraId="2A29728A" w14:textId="77777777" w:rsidR="000828BC" w:rsidRPr="00D53BE0" w:rsidRDefault="000828BC" w:rsidP="000828BC">
      <w:pPr>
        <w:spacing w:after="0" w:line="360" w:lineRule="auto"/>
        <w:jc w:val="both"/>
        <w:rPr>
          <w:rFonts w:ascii="Book Antiqua" w:hAnsi="Book Antiqua"/>
          <w:sz w:val="24"/>
          <w:szCs w:val="24"/>
        </w:rPr>
      </w:pPr>
    </w:p>
    <w:p w14:paraId="131BD068"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Dayanak</w:t>
      </w:r>
    </w:p>
    <w:p w14:paraId="2D16E911"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3 – (1)</w:t>
      </w:r>
      <w:r w:rsidRPr="00D53BE0">
        <w:rPr>
          <w:rFonts w:ascii="Book Antiqua" w:hAnsi="Book Antiqua"/>
          <w:sz w:val="24"/>
          <w:szCs w:val="24"/>
        </w:rPr>
        <w:t xml:space="preserve"> Bu usul ve esaslar, 24/01/2021 tarihli ve 31374 sayılı Muğla Sıtkı Koçman Üniversitesi Tıp Fakültesi Eğitim-Öğretim ve Sınav Yönetmeliğine dayanılarak hazırlanmıştır.</w:t>
      </w:r>
    </w:p>
    <w:p w14:paraId="62F80F5C" w14:textId="77777777" w:rsidR="000828BC" w:rsidRPr="00D53BE0" w:rsidRDefault="000828BC" w:rsidP="000828BC">
      <w:pPr>
        <w:spacing w:after="0" w:line="360" w:lineRule="auto"/>
        <w:jc w:val="both"/>
        <w:rPr>
          <w:rFonts w:ascii="Book Antiqua" w:hAnsi="Book Antiqua"/>
          <w:sz w:val="24"/>
          <w:szCs w:val="24"/>
        </w:rPr>
      </w:pPr>
    </w:p>
    <w:p w14:paraId="6172229F"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Tanımlar</w:t>
      </w:r>
    </w:p>
    <w:p w14:paraId="72A724AC"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4 – (1)</w:t>
      </w:r>
      <w:r w:rsidRPr="00D53BE0">
        <w:rPr>
          <w:rFonts w:ascii="Book Antiqua" w:hAnsi="Book Antiqua"/>
          <w:sz w:val="24"/>
          <w:szCs w:val="24"/>
        </w:rPr>
        <w:t xml:space="preserve"> Bu usul ve esaslarda geçen;</w:t>
      </w:r>
    </w:p>
    <w:p w14:paraId="1136BE71"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a)</w:t>
      </w:r>
      <w:r w:rsidRPr="00D53BE0">
        <w:rPr>
          <w:rFonts w:ascii="Book Antiqua" w:hAnsi="Book Antiqua"/>
          <w:sz w:val="24"/>
          <w:szCs w:val="24"/>
        </w:rPr>
        <w:tab/>
        <w:t>Dekan: Muğla Sıtkı Koçman Üniversitesi Tıp Fakültesi Dekanını,</w:t>
      </w:r>
    </w:p>
    <w:p w14:paraId="7C34B483"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b)</w:t>
      </w:r>
      <w:r w:rsidRPr="00D53BE0">
        <w:rPr>
          <w:rFonts w:ascii="Book Antiqua" w:hAnsi="Book Antiqua"/>
          <w:sz w:val="24"/>
          <w:szCs w:val="24"/>
        </w:rPr>
        <w:tab/>
        <w:t>Dekanlık: Muğla Sıtkı Koçman Üniversitesi Tıp Fakültesi Dekanlığını,</w:t>
      </w:r>
    </w:p>
    <w:p w14:paraId="0CFE0007"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c)</w:t>
      </w:r>
      <w:r w:rsidRPr="00D53BE0">
        <w:rPr>
          <w:rFonts w:ascii="Book Antiqua" w:hAnsi="Book Antiqua"/>
          <w:sz w:val="24"/>
          <w:szCs w:val="24"/>
        </w:rPr>
        <w:tab/>
        <w:t>Dönem: Bir eğitim-öğretim yılını,</w:t>
      </w:r>
    </w:p>
    <w:p w14:paraId="0753B888"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d)</w:t>
      </w:r>
      <w:r w:rsidRPr="00D53BE0">
        <w:rPr>
          <w:rFonts w:ascii="Book Antiqua" w:hAnsi="Book Antiqua"/>
          <w:sz w:val="24"/>
          <w:szCs w:val="24"/>
        </w:rPr>
        <w:tab/>
        <w:t>Fakülte: Muğla Sıtkı Koçman Üniversitesi Tıp Fakültesini,</w:t>
      </w:r>
    </w:p>
    <w:p w14:paraId="31DADE6C"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e)</w:t>
      </w:r>
      <w:r w:rsidRPr="00D53BE0">
        <w:rPr>
          <w:rFonts w:ascii="Book Antiqua" w:hAnsi="Book Antiqua"/>
          <w:sz w:val="24"/>
          <w:szCs w:val="24"/>
        </w:rPr>
        <w:tab/>
        <w:t>Fakülte Kurulu: Muğla Sıtkı Koçman Üniversitesi Tıp Fakültesi Kurulunu,</w:t>
      </w:r>
    </w:p>
    <w:p w14:paraId="1F238F6C" w14:textId="736CE870"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f)</w:t>
      </w:r>
      <w:r w:rsidRPr="00D53BE0">
        <w:rPr>
          <w:rFonts w:ascii="Book Antiqua" w:hAnsi="Book Antiqua"/>
          <w:sz w:val="24"/>
          <w:szCs w:val="24"/>
        </w:rPr>
        <w:tab/>
        <w:t>Rektör: Muğla Sıtkı Koçman Üniversitesi Rektörünü,</w:t>
      </w:r>
    </w:p>
    <w:p w14:paraId="3241F4E2"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g)</w:t>
      </w:r>
      <w:r w:rsidRPr="00D53BE0">
        <w:rPr>
          <w:rFonts w:ascii="Book Antiqua" w:hAnsi="Book Antiqua"/>
          <w:sz w:val="24"/>
          <w:szCs w:val="24"/>
        </w:rPr>
        <w:tab/>
        <w:t>Rektörlük: Muğla Sıtkı Koçman Üniversitesi Rektörlüğünü,</w:t>
      </w:r>
    </w:p>
    <w:p w14:paraId="275C42FE"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h)</w:t>
      </w:r>
      <w:r w:rsidRPr="00D53BE0">
        <w:rPr>
          <w:rFonts w:ascii="Book Antiqua" w:hAnsi="Book Antiqua"/>
          <w:sz w:val="24"/>
          <w:szCs w:val="24"/>
        </w:rPr>
        <w:tab/>
        <w:t>Üniversite: Muğla Sıtkı Koçman Üniversitesini,</w:t>
      </w:r>
    </w:p>
    <w:p w14:paraId="1982C94A"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i)</w:t>
      </w:r>
      <w:r w:rsidRPr="00D53BE0">
        <w:rPr>
          <w:rFonts w:ascii="Book Antiqua" w:hAnsi="Book Antiqua"/>
          <w:sz w:val="24"/>
          <w:szCs w:val="24"/>
        </w:rPr>
        <w:tab/>
        <w:t>Yönetim Kurulu: Muğla Sıtkı Koçman Üniversitesi Tıp Fakültesi Yönetim</w:t>
      </w:r>
    </w:p>
    <w:p w14:paraId="4970EC81"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lastRenderedPageBreak/>
        <w:t>Kurulunu,</w:t>
      </w:r>
    </w:p>
    <w:p w14:paraId="0C2DFBCA" w14:textId="152BF51B"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j)</w:t>
      </w:r>
      <w:r w:rsidRPr="00D53BE0">
        <w:rPr>
          <w:rFonts w:ascii="Book Antiqua" w:hAnsi="Book Antiqua"/>
          <w:sz w:val="24"/>
          <w:szCs w:val="24"/>
        </w:rPr>
        <w:tab/>
        <w:t xml:space="preserve">Zorunlu Gözlem Eğitimi: </w:t>
      </w:r>
      <w:r w:rsidR="005D643F" w:rsidRPr="00D53BE0">
        <w:rPr>
          <w:rFonts w:ascii="Book Antiqua" w:hAnsi="Book Antiqua"/>
          <w:sz w:val="24"/>
          <w:szCs w:val="24"/>
        </w:rPr>
        <w:t xml:space="preserve">Yaz dönemi ve yarıyıl tatilinde </w:t>
      </w:r>
      <w:r w:rsidRPr="00D53BE0">
        <w:rPr>
          <w:rFonts w:ascii="Book Antiqua" w:hAnsi="Book Antiqua"/>
          <w:sz w:val="24"/>
          <w:szCs w:val="24"/>
        </w:rPr>
        <w:t>birinci sınıf öğrencilerinin birinci basamak sağlık kuruluşlarında ve ikinci sınıf öğrencilerinin ise ikinci veya üçüncü basamak sağlık kuruluşlarında yapmak ve başarmak zorunda olduğu zorunlu gözlem eğitimini,</w:t>
      </w:r>
    </w:p>
    <w:p w14:paraId="232B0746" w14:textId="36BBDC8C"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k)</w:t>
      </w:r>
      <w:r w:rsidRPr="00D53BE0">
        <w:rPr>
          <w:rFonts w:ascii="Book Antiqua" w:hAnsi="Book Antiqua"/>
          <w:sz w:val="24"/>
          <w:szCs w:val="24"/>
        </w:rPr>
        <w:tab/>
        <w:t>Zorunlu Gözlem Eğitimi Destek Komisyonu: Zorunlu Gözlem Eğitimi</w:t>
      </w:r>
      <w:r w:rsidR="005D643F" w:rsidRPr="00D53BE0">
        <w:rPr>
          <w:rFonts w:ascii="Book Antiqua" w:hAnsi="Book Antiqua"/>
          <w:sz w:val="24"/>
          <w:szCs w:val="24"/>
        </w:rPr>
        <w:t xml:space="preserve"> uygulamalarında</w:t>
      </w:r>
      <w:r w:rsidRPr="00D53BE0">
        <w:rPr>
          <w:rFonts w:ascii="Book Antiqua" w:hAnsi="Book Antiqua"/>
          <w:sz w:val="24"/>
          <w:szCs w:val="24"/>
        </w:rPr>
        <w:t xml:space="preserve"> öğrencilere destek veren komisyonu ifade eder.</w:t>
      </w:r>
    </w:p>
    <w:p w14:paraId="44C2DF59" w14:textId="77777777" w:rsidR="000828BC" w:rsidRPr="00D53BE0" w:rsidRDefault="000828BC" w:rsidP="000828BC">
      <w:pPr>
        <w:spacing w:after="0" w:line="360" w:lineRule="auto"/>
        <w:jc w:val="both"/>
        <w:rPr>
          <w:rFonts w:ascii="Book Antiqua" w:hAnsi="Book Antiqua"/>
          <w:sz w:val="24"/>
          <w:szCs w:val="24"/>
        </w:rPr>
      </w:pPr>
    </w:p>
    <w:p w14:paraId="02FF27C9"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İKİNCİ BÖLÜM:</w:t>
      </w:r>
    </w:p>
    <w:p w14:paraId="11A60451" w14:textId="2CFC82F1"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Zorunlu Gözlem Eğitimi Destek Komisyonunun Yapısı</w:t>
      </w:r>
    </w:p>
    <w:p w14:paraId="2900570B"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5 – (1)</w:t>
      </w:r>
      <w:r w:rsidRPr="00D53BE0">
        <w:rPr>
          <w:rFonts w:ascii="Book Antiqua" w:hAnsi="Book Antiqua"/>
          <w:sz w:val="24"/>
          <w:szCs w:val="24"/>
        </w:rPr>
        <w:t xml:space="preserve"> Komisyon, öğretim elemanlarından ve 1 (bir) tıp fakültesi öğrenci temsilcisi öğrenciden oluşur.</w:t>
      </w:r>
    </w:p>
    <w:p w14:paraId="0D1813A5"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(2)</w:t>
      </w:r>
      <w:r w:rsidRPr="00D53BE0">
        <w:rPr>
          <w:rFonts w:ascii="Book Antiqua" w:hAnsi="Book Antiqua"/>
          <w:sz w:val="24"/>
          <w:szCs w:val="24"/>
        </w:rPr>
        <w:tab/>
        <w:t>Komisyon Üyeleri Dekan tarafından 2 (iki) yıl süre ile görevlendirilir. Komisyon üyelerinin herhangi bir nedenle Komisyondan ayrılması halinde ayrılan Komisyon üyesinin yerine kalan süreyi tamamlamak üzere yeni bir Komisyon üyesi atanır. Görev süresi biten üye/üyeler yeniden atanabilir.</w:t>
      </w:r>
    </w:p>
    <w:p w14:paraId="6FB661D4" w14:textId="5CBE57D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(3)</w:t>
      </w:r>
      <w:r w:rsidRPr="00D53BE0">
        <w:rPr>
          <w:rFonts w:ascii="Book Antiqua" w:hAnsi="Book Antiqua"/>
          <w:sz w:val="24"/>
          <w:szCs w:val="24"/>
        </w:rPr>
        <w:tab/>
        <w:t>Komisyon kendi üyeleri arasından bir başkan seçer ve Dekan tarafından görevlendirilmek üzere Dekanlık Makamına bildirir. Komisyon kendi üyeleri arasında iş bölümü yapar.</w:t>
      </w:r>
    </w:p>
    <w:p w14:paraId="0D3CAFDF" w14:textId="7457C99C" w:rsidR="00403660" w:rsidRPr="00D53BE0" w:rsidRDefault="00403660" w:rsidP="000828BC">
      <w:pPr>
        <w:spacing w:after="0" w:line="360" w:lineRule="auto"/>
        <w:jc w:val="both"/>
        <w:rPr>
          <w:rFonts w:ascii="Book Antiqua" w:hAnsi="Book Antiqua"/>
          <w:sz w:val="24"/>
          <w:szCs w:val="24"/>
        </w:rPr>
      </w:pPr>
      <w:r w:rsidRPr="00D53BE0">
        <w:rPr>
          <w:rFonts w:ascii="Book Antiqua" w:hAnsi="Book Antiqua"/>
          <w:b/>
          <w:bCs/>
          <w:sz w:val="24"/>
          <w:szCs w:val="24"/>
        </w:rPr>
        <w:t>(4)</w:t>
      </w:r>
      <w:r w:rsidRPr="00D53BE0">
        <w:rPr>
          <w:rFonts w:ascii="Book Antiqua" w:hAnsi="Book Antiqua"/>
          <w:sz w:val="24"/>
          <w:szCs w:val="24"/>
        </w:rPr>
        <w:t xml:space="preserve"> Komisyon Başkanı, aynı zamanda Zorunlu Gözlem Eğitimi Dersi Koordinatörlüğü görevini üstlenir.</w:t>
      </w:r>
    </w:p>
    <w:p w14:paraId="42D3E765" w14:textId="6523D658"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(4)</w:t>
      </w:r>
      <w:r w:rsidRPr="00D53BE0">
        <w:rPr>
          <w:rFonts w:ascii="Book Antiqua" w:hAnsi="Book Antiqua"/>
          <w:sz w:val="24"/>
          <w:szCs w:val="24"/>
        </w:rPr>
        <w:tab/>
        <w:t>Komisyon gerektiğinde alt Komisyonlar oluşturabilir. Alt Komisyon oluşturmak ve çalışmaları için tüm görevlendirmeler Komisyon Başkanı önerisiyle Dekan tarafından yapılır. Alt Komisyonlar, görevlendirdikleri konu üzerindeki çalışmalarını belirlenen süre içinde tamamlayarak hazırladıkları çalışmaları ilgili birimde görüşülmek üzere Komisyon başkanlığa sunarlar.</w:t>
      </w:r>
    </w:p>
    <w:p w14:paraId="2AE2E029" w14:textId="77777777" w:rsidR="00403660" w:rsidRPr="00D53BE0" w:rsidRDefault="00403660" w:rsidP="000828BC">
      <w:pPr>
        <w:spacing w:after="0" w:line="360" w:lineRule="auto"/>
        <w:jc w:val="both"/>
        <w:rPr>
          <w:rFonts w:ascii="Book Antiqua" w:hAnsi="Book Antiqua"/>
          <w:sz w:val="24"/>
          <w:szCs w:val="24"/>
        </w:rPr>
      </w:pPr>
    </w:p>
    <w:p w14:paraId="5660DE63" w14:textId="77777777" w:rsidR="000828BC" w:rsidRPr="00D53BE0" w:rsidRDefault="000828BC" w:rsidP="000828BC">
      <w:pPr>
        <w:spacing w:after="0" w:line="360" w:lineRule="auto"/>
        <w:jc w:val="both"/>
        <w:rPr>
          <w:rFonts w:ascii="Book Antiqua" w:hAnsi="Book Antiqua"/>
          <w:sz w:val="24"/>
          <w:szCs w:val="24"/>
        </w:rPr>
      </w:pPr>
    </w:p>
    <w:p w14:paraId="5D406DDB"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Zorunlu Gözlem Eğitimi Destek Komisyonunun Komisyonun Görevleri:</w:t>
      </w:r>
    </w:p>
    <w:p w14:paraId="0BC347FF"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sz w:val="24"/>
          <w:szCs w:val="24"/>
        </w:rPr>
        <w:t xml:space="preserve"> </w:t>
      </w:r>
    </w:p>
    <w:p w14:paraId="5DADC884"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lastRenderedPageBreak/>
        <w:t>MADDE 6 – (1)</w:t>
      </w:r>
      <w:r w:rsidRPr="00D53BE0">
        <w:rPr>
          <w:rFonts w:ascii="Book Antiqua" w:hAnsi="Book Antiqua"/>
          <w:sz w:val="24"/>
          <w:szCs w:val="24"/>
        </w:rPr>
        <w:t xml:space="preserve"> Zorunlu Gözlem Eğitimi Uygulamalarında öğrencilere destek vermek.</w:t>
      </w:r>
    </w:p>
    <w:p w14:paraId="6EF269B6"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(2)</w:t>
      </w:r>
      <w:r w:rsidRPr="00D53BE0">
        <w:rPr>
          <w:rFonts w:ascii="Book Antiqua" w:hAnsi="Book Antiqua"/>
          <w:sz w:val="24"/>
          <w:szCs w:val="24"/>
        </w:rPr>
        <w:tab/>
        <w:t>Zorunlu Gözlem eğitimine dair formlar oluşturmak</w:t>
      </w:r>
    </w:p>
    <w:p w14:paraId="64CE4B53"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(3)</w:t>
      </w:r>
      <w:r w:rsidRPr="00D53BE0">
        <w:rPr>
          <w:rFonts w:ascii="Book Antiqua" w:hAnsi="Book Antiqua"/>
          <w:sz w:val="24"/>
          <w:szCs w:val="24"/>
        </w:rPr>
        <w:tab/>
        <w:t>Zorunlu Gözlem eğitiminden gelen öğrencilerin evraklarının kontrolünü sağlamak ve dekanlığa bildirmek</w:t>
      </w:r>
    </w:p>
    <w:p w14:paraId="592C91AF" w14:textId="77777777" w:rsidR="000828BC" w:rsidRPr="00D53BE0" w:rsidRDefault="000828BC" w:rsidP="000828BC">
      <w:pPr>
        <w:spacing w:after="0" w:line="360" w:lineRule="auto"/>
        <w:jc w:val="both"/>
        <w:rPr>
          <w:rFonts w:ascii="Book Antiqua" w:hAnsi="Book Antiqua"/>
          <w:sz w:val="24"/>
          <w:szCs w:val="24"/>
        </w:rPr>
      </w:pPr>
    </w:p>
    <w:p w14:paraId="1DDDBAF2"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Zorunlu Gözlem Eğitimi Destek Komisyonu Çalışma Biçimi</w:t>
      </w:r>
    </w:p>
    <w:p w14:paraId="5E599D9E"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7 – (1)</w:t>
      </w:r>
      <w:r w:rsidRPr="00D53BE0">
        <w:rPr>
          <w:rFonts w:ascii="Book Antiqua" w:hAnsi="Book Antiqua"/>
          <w:sz w:val="24"/>
          <w:szCs w:val="24"/>
        </w:rPr>
        <w:t xml:space="preserve"> Komisyon her yarıyılda en az bir kez, başkanın daveti üzerine toplanarak gündemdeki konuları görüşür ve alınan kararları Dekanlık Makamına sunar.</w:t>
      </w:r>
    </w:p>
    <w:p w14:paraId="2F00B015"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(2)</w:t>
      </w:r>
      <w:r w:rsidRPr="00D53BE0">
        <w:rPr>
          <w:rFonts w:ascii="Book Antiqua" w:hAnsi="Book Antiqua"/>
          <w:b/>
          <w:bCs/>
          <w:sz w:val="24"/>
          <w:szCs w:val="24"/>
        </w:rPr>
        <w:tab/>
      </w:r>
      <w:r w:rsidRPr="00D53BE0">
        <w:rPr>
          <w:rFonts w:ascii="Book Antiqua" w:hAnsi="Book Antiqua"/>
          <w:sz w:val="24"/>
          <w:szCs w:val="24"/>
        </w:rPr>
        <w:t>Komisyonun toplanabilmesi için Komisyon üye tam sayısının salt çoğunluğu gereklidir. Kararlar, toplantıya katılan üyelerin salt çoğunluğu ile alınır. Oyların eşitliği halinde başkanın kullandığı oy yönünde çoğunluk sağlanmış sayılır.</w:t>
      </w:r>
    </w:p>
    <w:p w14:paraId="486FEEDE" w14:textId="77777777"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(3)</w:t>
      </w:r>
      <w:r w:rsidRPr="00D53BE0">
        <w:rPr>
          <w:rFonts w:ascii="Book Antiqua" w:hAnsi="Book Antiqua"/>
          <w:sz w:val="24"/>
          <w:szCs w:val="24"/>
        </w:rPr>
        <w:tab/>
        <w:t>Komisyon başkanı gerekli gördüğünde eğitim ile ilgili diğer Komisyon üyelerini, öğrenci temsilcilerini ve/veya dönem koordinatörlerini toplantıya çağırabilir. Çağrılan kişiler görüşlerini sunar, katılım tutanağına imza atarlar ancak oylamaya katılamazlar.</w:t>
      </w:r>
    </w:p>
    <w:p w14:paraId="092BA14E" w14:textId="5723E082" w:rsidR="000828BC" w:rsidRPr="00D53BE0"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(4)</w:t>
      </w:r>
      <w:r w:rsidR="002675FD" w:rsidRPr="00D53BE0">
        <w:rPr>
          <w:rFonts w:ascii="Book Antiqua" w:hAnsi="Book Antiqua"/>
          <w:sz w:val="24"/>
          <w:szCs w:val="24"/>
        </w:rPr>
        <w:t xml:space="preserve"> </w:t>
      </w:r>
      <w:r w:rsidRPr="00D53BE0">
        <w:rPr>
          <w:rFonts w:ascii="Book Antiqua" w:hAnsi="Book Antiqua"/>
          <w:sz w:val="24"/>
          <w:szCs w:val="24"/>
        </w:rPr>
        <w:t>Komisyonun sekretarya hizmetleri Dekanlık tarafından görevlendirilen fakülte personeli tarafından yerine getirilir. Komisyon toplantı tutanaklarının yazılması, imzalatılması ve arşivlenmesi ile ilgili işleri Komisyon sekreteri yapar.</w:t>
      </w:r>
    </w:p>
    <w:p w14:paraId="22CF6566" w14:textId="5D575910" w:rsidR="002675FD" w:rsidRPr="00D53BE0" w:rsidRDefault="002675FD" w:rsidP="002675FD">
      <w:pPr>
        <w:spacing w:after="0" w:line="480" w:lineRule="auto"/>
        <w:jc w:val="both"/>
        <w:rPr>
          <w:rFonts w:ascii="Book Antiqua" w:hAnsi="Book Antiqua"/>
          <w:sz w:val="24"/>
          <w:szCs w:val="24"/>
        </w:rPr>
      </w:pPr>
      <w:r w:rsidRPr="00D53BE0">
        <w:rPr>
          <w:rFonts w:ascii="Book Antiqua" w:hAnsi="Book Antiqua"/>
          <w:b/>
          <w:bCs/>
          <w:sz w:val="24"/>
          <w:szCs w:val="24"/>
        </w:rPr>
        <w:t xml:space="preserve">(5) </w:t>
      </w:r>
      <w:r w:rsidRPr="00D53BE0">
        <w:rPr>
          <w:rFonts w:ascii="Book Antiqua" w:hAnsi="Book Antiqua"/>
          <w:sz w:val="24"/>
          <w:szCs w:val="24"/>
        </w:rPr>
        <w:t>Komisyon gerektiğinde kurs</w:t>
      </w:r>
      <w:r w:rsidR="00063375" w:rsidRPr="00D53BE0">
        <w:rPr>
          <w:rFonts w:ascii="Book Antiqua" w:hAnsi="Book Antiqua"/>
          <w:sz w:val="24"/>
          <w:szCs w:val="24"/>
        </w:rPr>
        <w:t xml:space="preserve"> veya toplantı</w:t>
      </w:r>
      <w:r w:rsidRPr="00D53BE0">
        <w:rPr>
          <w:rFonts w:ascii="Book Antiqua" w:hAnsi="Book Antiqua"/>
          <w:sz w:val="24"/>
          <w:szCs w:val="24"/>
        </w:rPr>
        <w:t xml:space="preserve"> düzenleyebilir. Her kurs için komisyon üyesi öğretim elemanlarından düzenleme komitesi görevlendirilir. İlgili kurs için görevlendirilen öğretim </w:t>
      </w:r>
      <w:r w:rsidR="00CC26AB" w:rsidRPr="00D53BE0">
        <w:rPr>
          <w:rFonts w:ascii="Book Antiqua" w:hAnsi="Book Antiqua"/>
          <w:sz w:val="24"/>
          <w:szCs w:val="24"/>
        </w:rPr>
        <w:t>elemanlar</w:t>
      </w:r>
      <w:r w:rsidR="00CC26AB">
        <w:rPr>
          <w:rFonts w:ascii="Book Antiqua" w:hAnsi="Book Antiqua"/>
          <w:sz w:val="24"/>
          <w:szCs w:val="24"/>
        </w:rPr>
        <w:t>ı</w:t>
      </w:r>
      <w:r w:rsidRPr="00D53BE0">
        <w:rPr>
          <w:rFonts w:ascii="Book Antiqua" w:hAnsi="Book Antiqua"/>
          <w:sz w:val="24"/>
          <w:szCs w:val="24"/>
        </w:rPr>
        <w:t xml:space="preserve"> kursun planlamasını yapar. Kursla ilgili yazışmaları takip eder.</w:t>
      </w:r>
    </w:p>
    <w:p w14:paraId="0971BFE4" w14:textId="36BD1D3B" w:rsidR="002675FD" w:rsidRPr="00D53BE0" w:rsidRDefault="002675FD" w:rsidP="002675FD">
      <w:pPr>
        <w:spacing w:after="0" w:line="480" w:lineRule="auto"/>
        <w:jc w:val="both"/>
        <w:rPr>
          <w:rFonts w:ascii="Book Antiqua" w:hAnsi="Book Antiqua"/>
          <w:sz w:val="24"/>
          <w:szCs w:val="24"/>
        </w:rPr>
      </w:pPr>
      <w:r w:rsidRPr="00D53BE0">
        <w:rPr>
          <w:rFonts w:ascii="Book Antiqua" w:hAnsi="Book Antiqua"/>
          <w:b/>
          <w:bCs/>
          <w:sz w:val="24"/>
          <w:szCs w:val="24"/>
        </w:rPr>
        <w:t xml:space="preserve">(6) </w:t>
      </w:r>
      <w:r w:rsidRPr="00D53BE0">
        <w:rPr>
          <w:rFonts w:ascii="Book Antiqua" w:hAnsi="Book Antiqua"/>
          <w:sz w:val="24"/>
          <w:szCs w:val="24"/>
        </w:rPr>
        <w:t>Her eğitim öğretim dönemi başında komisyon tarafından hazırlanan çalışma takvimi Koordinatörler komisyonuna sunulur.</w:t>
      </w:r>
      <w:r w:rsidRPr="00D53BE0">
        <w:t xml:space="preserve"> </w:t>
      </w:r>
      <w:r w:rsidRPr="00D53BE0">
        <w:rPr>
          <w:rFonts w:ascii="Book Antiqua" w:hAnsi="Book Antiqua"/>
          <w:sz w:val="24"/>
          <w:szCs w:val="24"/>
        </w:rPr>
        <w:t>Koordinatörler komisyonunun önerileri doğrultusunda çalışma planı ve takvimi güncellenebilir.</w:t>
      </w:r>
    </w:p>
    <w:p w14:paraId="6BDB4C64" w14:textId="2504BC01" w:rsidR="002675FD" w:rsidRPr="00D53BE0" w:rsidRDefault="002675FD" w:rsidP="002675FD">
      <w:pPr>
        <w:spacing w:after="0" w:line="480" w:lineRule="auto"/>
        <w:jc w:val="both"/>
        <w:rPr>
          <w:rFonts w:ascii="Book Antiqua" w:hAnsi="Book Antiqua"/>
          <w:sz w:val="24"/>
          <w:szCs w:val="24"/>
        </w:rPr>
      </w:pPr>
      <w:r w:rsidRPr="00D53BE0">
        <w:rPr>
          <w:rFonts w:ascii="Book Antiqua" w:hAnsi="Book Antiqua"/>
          <w:b/>
          <w:bCs/>
          <w:sz w:val="24"/>
          <w:szCs w:val="24"/>
        </w:rPr>
        <w:lastRenderedPageBreak/>
        <w:t xml:space="preserve">(7) </w:t>
      </w:r>
      <w:r w:rsidRPr="00D53BE0">
        <w:rPr>
          <w:rFonts w:ascii="Book Antiqua" w:hAnsi="Book Antiqua"/>
          <w:sz w:val="24"/>
          <w:szCs w:val="24"/>
        </w:rPr>
        <w:t xml:space="preserve">Her eğitim öğretim dönemi sonunda komisyon tarafından geribildirimlerde dikkate alınarak Zorunlu Gözlem Eğitimi Dersi Program Değerlendirme ve Geliştirme Raporu hazırlanır ve koordinatörler komisyonuna sunulur. Koordinatörler komisyonunun önerileri doğrultusunda hazırlanan program değerlendirme ve geliştirme raporu güncellenebilir. </w:t>
      </w:r>
    </w:p>
    <w:p w14:paraId="18F82753" w14:textId="77777777" w:rsidR="000828BC" w:rsidRPr="00D53BE0" w:rsidRDefault="000828BC" w:rsidP="000828BC">
      <w:pPr>
        <w:spacing w:after="0" w:line="360" w:lineRule="auto"/>
        <w:jc w:val="both"/>
        <w:rPr>
          <w:rFonts w:ascii="Book Antiqua" w:hAnsi="Book Antiqua"/>
          <w:sz w:val="24"/>
          <w:szCs w:val="24"/>
        </w:rPr>
      </w:pPr>
    </w:p>
    <w:p w14:paraId="03095CB8"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ÜÇÜNCÜ BÖLÜM:</w:t>
      </w:r>
    </w:p>
    <w:p w14:paraId="1936AFD9"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Zorunlu Gözlem Eğitimi Uygulama Esasları</w:t>
      </w:r>
    </w:p>
    <w:p w14:paraId="718789DD" w14:textId="7D577567" w:rsidR="000828BC"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8 – (1)</w:t>
      </w:r>
      <w:r w:rsidRPr="00D53BE0">
        <w:rPr>
          <w:rFonts w:ascii="Book Antiqua" w:hAnsi="Book Antiqua"/>
          <w:sz w:val="24"/>
          <w:szCs w:val="24"/>
        </w:rPr>
        <w:t xml:space="preserve"> </w:t>
      </w:r>
      <w:r w:rsidR="00F16989" w:rsidRPr="00D53BE0">
        <w:rPr>
          <w:rFonts w:ascii="Book Antiqua" w:hAnsi="Book Antiqua"/>
          <w:sz w:val="24"/>
          <w:szCs w:val="24"/>
        </w:rPr>
        <w:t xml:space="preserve">Dönem </w:t>
      </w:r>
      <w:proofErr w:type="spellStart"/>
      <w:r w:rsidR="00F16989" w:rsidRPr="00D53BE0">
        <w:rPr>
          <w:rFonts w:ascii="Book Antiqua" w:hAnsi="Book Antiqua"/>
          <w:sz w:val="24"/>
          <w:szCs w:val="24"/>
        </w:rPr>
        <w:t>I’de</w:t>
      </w:r>
      <w:proofErr w:type="spellEnd"/>
      <w:r w:rsidR="00F16989" w:rsidRPr="00D53BE0">
        <w:rPr>
          <w:rFonts w:ascii="Book Antiqua" w:hAnsi="Book Antiqua"/>
          <w:sz w:val="24"/>
          <w:szCs w:val="24"/>
        </w:rPr>
        <w:t xml:space="preserve"> öğrenciler</w:t>
      </w:r>
      <w:r w:rsidR="00D057E8">
        <w:rPr>
          <w:rFonts w:ascii="Book Antiqua" w:hAnsi="Book Antiqua"/>
          <w:sz w:val="24"/>
          <w:szCs w:val="24"/>
        </w:rPr>
        <w:t xml:space="preserve">i </w:t>
      </w:r>
      <w:r w:rsidR="00D057E8" w:rsidRPr="001122A3">
        <w:rPr>
          <w:rFonts w:ascii="Book Antiqua" w:hAnsi="Book Antiqua"/>
          <w:sz w:val="24"/>
          <w:szCs w:val="24"/>
        </w:rPr>
        <w:t xml:space="preserve">yaz tatilinde </w:t>
      </w:r>
      <w:r w:rsidR="00F16989" w:rsidRPr="00D53BE0">
        <w:rPr>
          <w:rFonts w:ascii="Book Antiqua" w:hAnsi="Book Antiqua"/>
          <w:sz w:val="24"/>
          <w:szCs w:val="24"/>
        </w:rPr>
        <w:t xml:space="preserve">on iş günü süre ile birinci basamak sağlık kuruluşunda; Dönem </w:t>
      </w:r>
      <w:proofErr w:type="spellStart"/>
      <w:r w:rsidR="00F16989" w:rsidRPr="00D53BE0">
        <w:rPr>
          <w:rFonts w:ascii="Book Antiqua" w:hAnsi="Book Antiqua"/>
          <w:sz w:val="24"/>
          <w:szCs w:val="24"/>
        </w:rPr>
        <w:t>II’de</w:t>
      </w:r>
      <w:proofErr w:type="spellEnd"/>
      <w:r w:rsidR="00F16989" w:rsidRPr="00D53BE0">
        <w:rPr>
          <w:rFonts w:ascii="Book Antiqua" w:hAnsi="Book Antiqua"/>
          <w:sz w:val="24"/>
          <w:szCs w:val="24"/>
        </w:rPr>
        <w:t xml:space="preserve"> öğrenciler yaz </w:t>
      </w:r>
      <w:r w:rsidR="00D057E8" w:rsidRPr="001122A3">
        <w:rPr>
          <w:rFonts w:ascii="Book Antiqua" w:hAnsi="Book Antiqua"/>
          <w:sz w:val="24"/>
          <w:szCs w:val="24"/>
        </w:rPr>
        <w:t>tatili</w:t>
      </w:r>
      <w:r w:rsidR="00F16989" w:rsidRPr="001122A3">
        <w:rPr>
          <w:rFonts w:ascii="Book Antiqua" w:hAnsi="Book Antiqua"/>
          <w:sz w:val="24"/>
          <w:szCs w:val="24"/>
        </w:rPr>
        <w:t xml:space="preserve"> </w:t>
      </w:r>
      <w:r w:rsidR="00D057E8" w:rsidRPr="001122A3">
        <w:rPr>
          <w:rFonts w:ascii="Book Antiqua" w:hAnsi="Book Antiqua"/>
          <w:sz w:val="24"/>
          <w:szCs w:val="24"/>
        </w:rPr>
        <w:t>ve/veya</w:t>
      </w:r>
      <w:r w:rsidR="00F16989" w:rsidRPr="001122A3">
        <w:rPr>
          <w:rFonts w:ascii="Book Antiqua" w:hAnsi="Book Antiqua"/>
          <w:sz w:val="24"/>
          <w:szCs w:val="24"/>
        </w:rPr>
        <w:t xml:space="preserve"> yarıyıl tatilinde </w:t>
      </w:r>
      <w:r w:rsidR="00D057E8" w:rsidRPr="001122A3">
        <w:rPr>
          <w:rFonts w:ascii="Book Antiqua" w:hAnsi="Book Antiqua"/>
          <w:sz w:val="24"/>
          <w:szCs w:val="24"/>
        </w:rPr>
        <w:t xml:space="preserve">on iş günü süre </w:t>
      </w:r>
      <w:r w:rsidR="00D057E8" w:rsidRPr="00D53BE0">
        <w:rPr>
          <w:rFonts w:ascii="Book Antiqua" w:hAnsi="Book Antiqua"/>
          <w:sz w:val="24"/>
          <w:szCs w:val="24"/>
        </w:rPr>
        <w:t xml:space="preserve">ile </w:t>
      </w:r>
      <w:r w:rsidR="00F16989" w:rsidRPr="00D53BE0">
        <w:rPr>
          <w:rFonts w:ascii="Book Antiqua" w:hAnsi="Book Antiqua"/>
          <w:sz w:val="24"/>
          <w:szCs w:val="24"/>
        </w:rPr>
        <w:t xml:space="preserve">ikinci ya da üçüncü basamak sağlık kuruluşunda zorunlu gözlem eğitimlerini yaparlar. </w:t>
      </w:r>
    </w:p>
    <w:p w14:paraId="1F3FE529" w14:textId="562C6088" w:rsidR="00081DEE" w:rsidRPr="001122A3" w:rsidRDefault="00081DEE" w:rsidP="000828BC">
      <w:pPr>
        <w:spacing w:after="0" w:line="360" w:lineRule="auto"/>
        <w:jc w:val="both"/>
        <w:rPr>
          <w:rFonts w:ascii="Book Antiqua" w:hAnsi="Book Antiqua"/>
          <w:sz w:val="24"/>
          <w:szCs w:val="24"/>
        </w:rPr>
      </w:pPr>
      <w:r w:rsidRPr="001122A3">
        <w:rPr>
          <w:rFonts w:ascii="Book Antiqua" w:hAnsi="Book Antiqua"/>
          <w:b/>
          <w:sz w:val="24"/>
          <w:szCs w:val="24"/>
        </w:rPr>
        <w:t>(2)</w:t>
      </w:r>
      <w:r w:rsidR="001122A3">
        <w:rPr>
          <w:rFonts w:ascii="Book Antiqua" w:hAnsi="Book Antiqua"/>
          <w:sz w:val="24"/>
          <w:szCs w:val="24"/>
        </w:rPr>
        <w:t xml:space="preserve"> </w:t>
      </w:r>
      <w:r w:rsidRPr="001122A3">
        <w:rPr>
          <w:rFonts w:ascii="Book Antiqua" w:hAnsi="Book Antiqua"/>
          <w:sz w:val="24"/>
          <w:szCs w:val="24"/>
        </w:rPr>
        <w:t xml:space="preserve">Zorunlu gözlem eğitimi alabilmek için, iş sağlığı ve iş güvenliği eğitimini almış ve başarmış olmasının belgelendirilmesi şarttır. </w:t>
      </w:r>
    </w:p>
    <w:p w14:paraId="016C4718" w14:textId="7F801EFD" w:rsidR="000828BC" w:rsidRPr="00D53BE0" w:rsidRDefault="000828BC" w:rsidP="00F16989">
      <w:pPr>
        <w:spacing w:after="0" w:line="360" w:lineRule="auto"/>
        <w:jc w:val="both"/>
        <w:rPr>
          <w:rFonts w:ascii="Book Antiqua" w:hAnsi="Book Antiqua"/>
          <w:sz w:val="24"/>
          <w:szCs w:val="24"/>
        </w:rPr>
      </w:pPr>
      <w:r w:rsidRPr="001122A3">
        <w:rPr>
          <w:rFonts w:ascii="Book Antiqua" w:hAnsi="Book Antiqua"/>
          <w:b/>
          <w:bCs/>
          <w:sz w:val="24"/>
          <w:szCs w:val="24"/>
        </w:rPr>
        <w:t>(</w:t>
      </w:r>
      <w:r w:rsidR="00081DEE" w:rsidRPr="001122A3">
        <w:rPr>
          <w:rFonts w:ascii="Book Antiqua" w:hAnsi="Book Antiqua"/>
          <w:b/>
          <w:bCs/>
          <w:sz w:val="24"/>
          <w:szCs w:val="24"/>
        </w:rPr>
        <w:t>3</w:t>
      </w:r>
      <w:r w:rsidRPr="001122A3">
        <w:rPr>
          <w:rFonts w:ascii="Book Antiqua" w:hAnsi="Book Antiqua"/>
          <w:b/>
          <w:bCs/>
          <w:sz w:val="24"/>
          <w:szCs w:val="24"/>
        </w:rPr>
        <w:t>)</w:t>
      </w:r>
      <w:r w:rsidR="001122A3">
        <w:rPr>
          <w:rFonts w:ascii="Book Antiqua" w:hAnsi="Book Antiqua"/>
          <w:b/>
          <w:bCs/>
          <w:sz w:val="24"/>
          <w:szCs w:val="24"/>
        </w:rPr>
        <w:t xml:space="preserve"> </w:t>
      </w:r>
      <w:r w:rsidR="00F16989" w:rsidRPr="00D53BE0">
        <w:rPr>
          <w:rFonts w:ascii="Book Antiqua" w:hAnsi="Book Antiqua"/>
          <w:sz w:val="24"/>
          <w:szCs w:val="24"/>
        </w:rPr>
        <w:t xml:space="preserve">Gözlem eğitimlerini tamamlamış ve başarmış olmak Dönem </w:t>
      </w:r>
      <w:proofErr w:type="spellStart"/>
      <w:r w:rsidR="00F16989" w:rsidRPr="00D53BE0">
        <w:rPr>
          <w:rFonts w:ascii="Book Antiqua" w:hAnsi="Book Antiqua"/>
          <w:sz w:val="24"/>
          <w:szCs w:val="24"/>
        </w:rPr>
        <w:t>IV’e</w:t>
      </w:r>
      <w:proofErr w:type="spellEnd"/>
      <w:r w:rsidR="00F16989" w:rsidRPr="00D53BE0">
        <w:rPr>
          <w:rFonts w:ascii="Book Antiqua" w:hAnsi="Book Antiqua"/>
          <w:sz w:val="24"/>
          <w:szCs w:val="24"/>
        </w:rPr>
        <w:t xml:space="preserve"> başlamak için ön koşuldur.</w:t>
      </w:r>
    </w:p>
    <w:p w14:paraId="31F0183F" w14:textId="77777777" w:rsidR="000828BC" w:rsidRPr="00D53BE0" w:rsidRDefault="000828BC" w:rsidP="000828BC">
      <w:pPr>
        <w:spacing w:after="0" w:line="360" w:lineRule="auto"/>
        <w:jc w:val="both"/>
        <w:rPr>
          <w:rFonts w:ascii="Book Antiqua" w:hAnsi="Book Antiqua"/>
          <w:b/>
          <w:bCs/>
          <w:sz w:val="24"/>
          <w:szCs w:val="24"/>
        </w:rPr>
      </w:pPr>
    </w:p>
    <w:p w14:paraId="62DEE906"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Yürürlük</w:t>
      </w:r>
      <w:bookmarkStart w:id="0" w:name="_GoBack"/>
      <w:bookmarkEnd w:id="0"/>
    </w:p>
    <w:p w14:paraId="1C9E831B" w14:textId="264F3A54" w:rsidR="00D53BE0" w:rsidRPr="00D53BE0" w:rsidRDefault="000828BC" w:rsidP="00D53BE0">
      <w:pPr>
        <w:spacing w:after="0" w:line="360" w:lineRule="auto"/>
        <w:jc w:val="both"/>
        <w:rPr>
          <w:rFonts w:ascii="Book Antiqua" w:hAnsi="Book Antiqua"/>
          <w:sz w:val="24"/>
          <w:szCs w:val="24"/>
        </w:rPr>
      </w:pPr>
      <w:r w:rsidRPr="00D53BE0">
        <w:rPr>
          <w:rFonts w:ascii="Book Antiqua" w:hAnsi="Book Antiqua"/>
          <w:b/>
          <w:bCs/>
          <w:sz w:val="24"/>
          <w:szCs w:val="24"/>
        </w:rPr>
        <w:t>MADDE 9 – (1)</w:t>
      </w:r>
      <w:r w:rsidRPr="00D53BE0">
        <w:rPr>
          <w:rFonts w:ascii="Book Antiqua" w:hAnsi="Book Antiqua"/>
          <w:sz w:val="24"/>
          <w:szCs w:val="24"/>
        </w:rPr>
        <w:t xml:space="preserve"> </w:t>
      </w:r>
    </w:p>
    <w:p w14:paraId="08185E9B" w14:textId="2CC322C6" w:rsidR="000828BC" w:rsidRPr="00CD7AC4" w:rsidRDefault="00AD2C48" w:rsidP="00CA0163">
      <w:pPr>
        <w:spacing w:after="0" w:line="360" w:lineRule="auto"/>
        <w:jc w:val="both"/>
        <w:rPr>
          <w:rFonts w:ascii="Book Antiqua" w:hAnsi="Book Antiqua"/>
          <w:sz w:val="24"/>
          <w:szCs w:val="24"/>
        </w:rPr>
      </w:pPr>
      <w:r w:rsidRPr="00CD7AC4">
        <w:rPr>
          <w:rFonts w:ascii="Book Antiqua" w:hAnsi="Book Antiqua"/>
          <w:sz w:val="24"/>
          <w:szCs w:val="24"/>
        </w:rPr>
        <w:t>Bu usul ve esasların yürürlüğe girmesi ile</w:t>
      </w:r>
      <w:r w:rsidR="00CD7AC4" w:rsidRPr="00CD7AC4">
        <w:rPr>
          <w:rFonts w:ascii="Book Antiqua" w:hAnsi="Book Antiqua"/>
          <w:sz w:val="24"/>
          <w:szCs w:val="24"/>
        </w:rPr>
        <w:t xml:space="preserve"> 27.04.2022</w:t>
      </w:r>
      <w:r w:rsidR="00D53BE0" w:rsidRPr="00CD7AC4">
        <w:rPr>
          <w:rFonts w:ascii="Book Antiqua" w:hAnsi="Book Antiqua"/>
          <w:sz w:val="24"/>
          <w:szCs w:val="24"/>
        </w:rPr>
        <w:t xml:space="preserve"> tarihli fakülte kurul kararı ile </w:t>
      </w:r>
      <w:r w:rsidR="008A53F0" w:rsidRPr="00CD7AC4">
        <w:rPr>
          <w:rFonts w:ascii="Book Antiqua" w:hAnsi="Book Antiqua"/>
          <w:sz w:val="24"/>
          <w:szCs w:val="24"/>
        </w:rPr>
        <w:t>o</w:t>
      </w:r>
      <w:r w:rsidR="00D53BE0" w:rsidRPr="00CD7AC4">
        <w:rPr>
          <w:rFonts w:ascii="Book Antiqua" w:hAnsi="Book Antiqua"/>
          <w:sz w:val="24"/>
          <w:szCs w:val="24"/>
        </w:rPr>
        <w:t xml:space="preserve">naylanan </w:t>
      </w:r>
      <w:r w:rsidR="00CA0163" w:rsidRPr="00CD7AC4">
        <w:rPr>
          <w:rFonts w:ascii="Book Antiqua" w:hAnsi="Book Antiqua"/>
          <w:sz w:val="24"/>
          <w:szCs w:val="24"/>
        </w:rPr>
        <w:t xml:space="preserve">Muğla Sıtkı Koçman Üniversitesi Tıp Fakültesi Zorunlu Gözlem Eğitimi Usul </w:t>
      </w:r>
      <w:r w:rsidR="0003065B" w:rsidRPr="00CD7AC4">
        <w:rPr>
          <w:rFonts w:ascii="Book Antiqua" w:hAnsi="Book Antiqua"/>
          <w:sz w:val="24"/>
          <w:szCs w:val="24"/>
        </w:rPr>
        <w:t>v</w:t>
      </w:r>
      <w:r w:rsidR="00CA0163" w:rsidRPr="00CD7AC4">
        <w:rPr>
          <w:rFonts w:ascii="Book Antiqua" w:hAnsi="Book Antiqua"/>
          <w:sz w:val="24"/>
          <w:szCs w:val="24"/>
        </w:rPr>
        <w:t xml:space="preserve">e Esaslar yürürlükten kalkar. </w:t>
      </w:r>
    </w:p>
    <w:p w14:paraId="29F211D6" w14:textId="77777777" w:rsidR="000828BC" w:rsidRPr="00D53BE0" w:rsidRDefault="000828BC" w:rsidP="000828BC">
      <w:pPr>
        <w:spacing w:after="0" w:line="360" w:lineRule="auto"/>
        <w:jc w:val="both"/>
        <w:rPr>
          <w:rFonts w:ascii="Book Antiqua" w:hAnsi="Book Antiqua"/>
          <w:sz w:val="24"/>
          <w:szCs w:val="24"/>
        </w:rPr>
      </w:pPr>
    </w:p>
    <w:p w14:paraId="46A31B0E" w14:textId="77777777" w:rsidR="000828BC" w:rsidRPr="00D53BE0" w:rsidRDefault="000828BC" w:rsidP="000828BC">
      <w:pPr>
        <w:spacing w:after="0" w:line="360" w:lineRule="auto"/>
        <w:jc w:val="both"/>
        <w:rPr>
          <w:rFonts w:ascii="Book Antiqua" w:hAnsi="Book Antiqua"/>
          <w:b/>
          <w:bCs/>
          <w:sz w:val="24"/>
          <w:szCs w:val="24"/>
        </w:rPr>
      </w:pPr>
      <w:r w:rsidRPr="00D53BE0">
        <w:rPr>
          <w:rFonts w:ascii="Book Antiqua" w:hAnsi="Book Antiqua"/>
          <w:b/>
          <w:bCs/>
          <w:sz w:val="24"/>
          <w:szCs w:val="24"/>
        </w:rPr>
        <w:t>Yürütme</w:t>
      </w:r>
    </w:p>
    <w:p w14:paraId="7A51B988" w14:textId="77777777" w:rsidR="000828BC" w:rsidRPr="000828BC" w:rsidRDefault="000828BC" w:rsidP="000828BC">
      <w:pPr>
        <w:spacing w:after="0" w:line="360" w:lineRule="auto"/>
        <w:jc w:val="both"/>
        <w:rPr>
          <w:rFonts w:ascii="Book Antiqua" w:hAnsi="Book Antiqua"/>
          <w:sz w:val="24"/>
          <w:szCs w:val="24"/>
        </w:rPr>
      </w:pPr>
      <w:r w:rsidRPr="00D53BE0">
        <w:rPr>
          <w:rFonts w:ascii="Book Antiqua" w:hAnsi="Book Antiqua"/>
          <w:b/>
          <w:bCs/>
          <w:sz w:val="24"/>
          <w:szCs w:val="24"/>
        </w:rPr>
        <w:t>MADDE 10 – (1)</w:t>
      </w:r>
      <w:r w:rsidRPr="00D53BE0">
        <w:rPr>
          <w:rFonts w:ascii="Book Antiqua" w:hAnsi="Book Antiqua"/>
          <w:sz w:val="24"/>
          <w:szCs w:val="24"/>
        </w:rPr>
        <w:t xml:space="preserve"> Bu usul ve esasları Muğla Sıtkı Koçman Üniversitesi Tıp Fakültesi Dekanı yürütür.</w:t>
      </w:r>
    </w:p>
    <w:p w14:paraId="11C24F79" w14:textId="77777777" w:rsidR="002763FC" w:rsidRPr="000828BC" w:rsidRDefault="002763FC" w:rsidP="000828BC">
      <w:pPr>
        <w:spacing w:after="0" w:line="360" w:lineRule="auto"/>
        <w:jc w:val="both"/>
        <w:rPr>
          <w:rFonts w:ascii="Book Antiqua" w:hAnsi="Book Antiqua"/>
          <w:sz w:val="24"/>
          <w:szCs w:val="24"/>
        </w:rPr>
      </w:pPr>
    </w:p>
    <w:sectPr w:rsidR="002763FC" w:rsidRPr="000828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354"/>
    <w:rsid w:val="0003065B"/>
    <w:rsid w:val="00063375"/>
    <w:rsid w:val="00081DEE"/>
    <w:rsid w:val="000828BC"/>
    <w:rsid w:val="000B09CE"/>
    <w:rsid w:val="001122A3"/>
    <w:rsid w:val="002675FD"/>
    <w:rsid w:val="002763FC"/>
    <w:rsid w:val="00403660"/>
    <w:rsid w:val="004502EC"/>
    <w:rsid w:val="0045583C"/>
    <w:rsid w:val="005D643F"/>
    <w:rsid w:val="006E6354"/>
    <w:rsid w:val="008552A1"/>
    <w:rsid w:val="008A53F0"/>
    <w:rsid w:val="008E38CD"/>
    <w:rsid w:val="00A75DA6"/>
    <w:rsid w:val="00A818C3"/>
    <w:rsid w:val="00AD2C48"/>
    <w:rsid w:val="00CA0163"/>
    <w:rsid w:val="00CC26AB"/>
    <w:rsid w:val="00CD7AC4"/>
    <w:rsid w:val="00D057E8"/>
    <w:rsid w:val="00D21246"/>
    <w:rsid w:val="00D53BE0"/>
    <w:rsid w:val="00D92FD6"/>
    <w:rsid w:val="00F16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ACD0"/>
  <w15:chartTrackingRefBased/>
  <w15:docId w15:val="{7865C9E8-364D-4A77-A19A-7E9EB3FE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 KÜÇÜK</dc:creator>
  <cp:keywords/>
  <dc:description/>
  <cp:lastModifiedBy>lenovo7576</cp:lastModifiedBy>
  <cp:revision>25</cp:revision>
  <dcterms:created xsi:type="dcterms:W3CDTF">2022-09-21T11:55:00Z</dcterms:created>
  <dcterms:modified xsi:type="dcterms:W3CDTF">2022-11-16T12:47:00Z</dcterms:modified>
</cp:coreProperties>
</file>